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FBF" w:rsidRDefault="00141338" w:rsidP="00A905D9">
      <w:pPr>
        <w:spacing w:after="0" w:line="240" w:lineRule="auto"/>
        <w:jc w:val="center"/>
        <w:rPr>
          <w:rFonts w:ascii="Futura Md BT" w:hAnsi="Futura Md BT"/>
          <w:color w:val="2F5496" w:themeColor="accent5" w:themeShade="BF"/>
        </w:rPr>
      </w:pPr>
      <w:r>
        <w:rPr>
          <w:rFonts w:ascii="Futura Md BT" w:eastAsia="Times New Roman" w:hAnsi="Futura Md BT" w:cs="Arial"/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150374</wp:posOffset>
                </wp:positionV>
                <wp:extent cx="2217420" cy="330740"/>
                <wp:effectExtent l="0" t="0" r="11430" b="1270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330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FBF" w:rsidRDefault="0029597F" w:rsidP="00AE5FBF">
                            <w:pPr>
                              <w:jc w:val="center"/>
                            </w:pPr>
                            <w:r>
                              <w:t>1-</w:t>
                            </w:r>
                            <w:r w:rsidR="00BD300C">
                              <w:t>D</w:t>
                            </w:r>
                            <w:r w:rsidR="00AE5FBF">
                              <w:t>écouverte du logiciel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ectangle à coins arrondis 5" o:spid="_x0000_s1026" style="position:absolute;left:0;text-align:left;margin-left:-.35pt;margin-top:11.85pt;width:174.6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" fillcolor="#ed7d31 [3205]" strokecolor="#823b0b [1605]" strokeweight="1pt">
                <v:stroke joinstyle="miter"/>
                <v:textbox>
                  <w:txbxContent>
                    <w:p w:rsidR="00AE5FBF" w:rsidRDefault="0029597F" w:rsidP="00AE5FBF">
                      <w:pPr>
                        <w:jc w:val="center"/>
                      </w:pPr>
                      <w:r>
                        <w:t>1-</w:t>
                      </w:r>
                      <w:r w:rsidR="00BD300C">
                        <w:t>D</w:t>
                      </w:r>
                      <w:r w:rsidR="00AE5FBF">
                        <w:t>écouverte du logiciel</w:t>
                      </w:r>
                    </w:p>
                  </w:txbxContent>
                </v:textbox>
              </v:roundrect>
            </w:pict>
          </mc:Fallback>
        </mc:AlternateContent>
      </w:r>
      <w:r w:rsidR="00396A0D" w:rsidRPr="00307528">
        <w:rPr>
          <w:rFonts w:ascii="Futura Md BT" w:hAnsi="Futura Md BT"/>
          <w:color w:val="2F5496" w:themeColor="accent5" w:themeShade="BF"/>
        </w:rPr>
        <w:t>GESTION DES BIENS</w:t>
      </w:r>
    </w:p>
    <w:p w:rsidR="00A905D9" w:rsidRPr="00F65A1E" w:rsidRDefault="00A905D9" w:rsidP="00A905D9">
      <w:pPr>
        <w:spacing w:after="0" w:line="240" w:lineRule="auto"/>
        <w:jc w:val="center"/>
        <w:rPr>
          <w:rFonts w:ascii="Futura Md BT" w:hAnsi="Futura Md BT"/>
          <w:color w:val="2F5496" w:themeColor="accent5" w:themeShade="BF"/>
        </w:rPr>
      </w:pPr>
    </w:p>
    <w:p w:rsidR="00AE5FBF" w:rsidRDefault="00141338" w:rsidP="00EA29A5">
      <w:pPr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</w:p>
    <w:p w:rsidR="004F2687" w:rsidRDefault="004F2687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Lors de la première ouverture =</w:t>
      </w:r>
      <w:r w:rsidR="00BD300C">
        <w:rPr>
          <w:rFonts w:ascii="Futura Md BT" w:eastAsia="Times New Roman" w:hAnsi="Futura Md BT" w:cs="Arial"/>
          <w:color w:val="2F5496" w:themeColor="accent5" w:themeShade="BF"/>
          <w:lang w:eastAsia="fr-FR"/>
        </w:rPr>
        <w:t>1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mise à jour</w:t>
      </w:r>
      <w:r w:rsidR="00AE5FBF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version O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n</w:t>
      </w:r>
      <w:r w:rsidR="00F471DB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line vers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  <w:r w:rsidR="00AE5FBF">
        <w:rPr>
          <w:rFonts w:ascii="Futura Md BT" w:eastAsia="Times New Roman" w:hAnsi="Futura Md BT" w:cs="Arial"/>
          <w:color w:val="2F5496" w:themeColor="accent5" w:themeShade="BF"/>
          <w:lang w:eastAsia="fr-FR"/>
        </w:rPr>
        <w:t>W</w:t>
      </w:r>
      <w:r w:rsidR="00AE5FBF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eb</w:t>
      </w:r>
    </w:p>
    <w:p w:rsidR="00E747B6" w:rsidRPr="00307528" w:rsidRDefault="00E747B6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Migration des biens</w:t>
      </w:r>
    </w:p>
    <w:p w:rsidR="00BD300C" w:rsidRDefault="00F83E56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hAnsi="Futura Md BT"/>
          <w:noProof/>
          <w:color w:val="2F5496" w:themeColor="accent5" w:themeShade="BF"/>
          <w:lang w:eastAsia="fr-FR"/>
        </w:rPr>
        <w:drawing>
          <wp:inline distT="0" distB="0" distL="0" distR="0" wp14:anchorId="1FA7274B" wp14:editId="6A9B2DB4">
            <wp:extent cx="2544445" cy="1586811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8965" cy="16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B6" w:rsidRDefault="00E747B6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AE5FBF" w:rsidRDefault="00AE5FBF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-4850</wp:posOffset>
                </wp:positionH>
                <wp:positionV relativeFrom="paragraph">
                  <wp:posOffset>73633</wp:posOffset>
                </wp:positionV>
                <wp:extent cx="2636195" cy="321013"/>
                <wp:effectExtent l="0" t="0" r="12065" b="2222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195" cy="3210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FBF" w:rsidRDefault="0029597F" w:rsidP="00AE5FBF">
                            <w:pPr>
                              <w:jc w:val="center"/>
                            </w:pPr>
                            <w:r>
                              <w:t>2-</w:t>
                            </w:r>
                            <w:r w:rsidR="00AE5FBF">
                              <w:t>La nouvelle fiche immobilisation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ectangle à coins arrondis 13" o:spid="_x0000_s1027" style="position:absolute;margin-left:-.4pt;margin-top:5.8pt;width:207.55pt;height:2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" fillcolor="#a5a5a5 [3206]" strokecolor="#525252 [1606]" strokeweight="1pt">
                <v:stroke joinstyle="miter"/>
                <v:textbox>
                  <w:txbxContent>
                    <w:p w:rsidR="00AE5FBF" w:rsidRDefault="0029597F" w:rsidP="00AE5FBF">
                      <w:pPr>
                        <w:jc w:val="center"/>
                      </w:pPr>
                      <w:r>
                        <w:t>2-</w:t>
                      </w:r>
                      <w:r w:rsidR="00AE5FBF">
                        <w:t>La nouvelle fiche immobilisation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6171" w:rsidRDefault="00BB6171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6D5D0F" w:rsidRDefault="006D5D0F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2154AC" w:rsidRDefault="00AE5FBF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>Patrimoine &gt;</w:t>
      </w:r>
      <w:r w:rsidR="002154AC" w:rsidRPr="00EA29A5">
        <w:rPr>
          <w:rFonts w:ascii="Futura Md BT" w:hAnsi="Futura Md BT"/>
          <w:color w:val="2F5496" w:themeColor="accent5" w:themeShade="BF"/>
        </w:rPr>
        <w:t xml:space="preserve"> Biens </w:t>
      </w:r>
      <w:r>
        <w:rPr>
          <w:rFonts w:ascii="Futura Md BT" w:hAnsi="Futura Md BT"/>
          <w:color w:val="2F5496" w:themeColor="accent5" w:themeShade="BF"/>
        </w:rPr>
        <w:t>&gt;</w:t>
      </w:r>
      <w:r w:rsidR="00F04C4D">
        <w:rPr>
          <w:rFonts w:ascii="Futura Md BT" w:hAnsi="Futura Md BT"/>
          <w:color w:val="2F5496" w:themeColor="accent5" w:themeShade="BF"/>
        </w:rPr>
        <w:t xml:space="preserve"> clic sur </w:t>
      </w:r>
      <w:r w:rsidR="002154AC" w:rsidRPr="00EA29A5">
        <w:rPr>
          <w:rFonts w:ascii="Futura Md BT" w:hAnsi="Futura Md BT"/>
          <w:color w:val="2F5496" w:themeColor="accent5" w:themeShade="BF"/>
        </w:rPr>
        <w:t xml:space="preserve"> </w:t>
      </w:r>
      <w:r w:rsidR="00F04C4D">
        <w:rPr>
          <w:noProof/>
          <w:lang w:eastAsia="fr-FR"/>
        </w:rPr>
        <w:drawing>
          <wp:inline distT="0" distB="0" distL="0" distR="0" wp14:anchorId="286C527E" wp14:editId="144427E9">
            <wp:extent cx="339860" cy="252919"/>
            <wp:effectExtent l="0" t="0" r="317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877" cy="25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4AC" w:rsidRPr="00097386" w:rsidRDefault="003A694A" w:rsidP="00141338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noProof/>
          <w:lang w:eastAsia="fr-FR"/>
        </w:rPr>
        <w:drawing>
          <wp:inline distT="0" distB="0" distL="0" distR="0" wp14:anchorId="10818C5F" wp14:editId="463B3506">
            <wp:extent cx="2811293" cy="2012095"/>
            <wp:effectExtent l="0" t="0" r="8255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4076" cy="202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B30" w:rsidRPr="00EA29A5" w:rsidRDefault="009C3B30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EA29A5">
        <w:rPr>
          <w:rFonts w:ascii="Futura Md BT" w:hAnsi="Futura Md BT"/>
          <w:color w:val="2F5496" w:themeColor="accent5" w:themeShade="BF"/>
        </w:rPr>
        <w:t xml:space="preserve">Remplir tous les champs </w:t>
      </w:r>
      <w:r w:rsidR="00AD0675" w:rsidRPr="00EA29A5">
        <w:rPr>
          <w:rFonts w:ascii="Futura Md BT" w:hAnsi="Futura Md BT"/>
          <w:color w:val="2F5496" w:themeColor="accent5" w:themeShade="BF"/>
        </w:rPr>
        <w:t xml:space="preserve">avec </w:t>
      </w:r>
      <w:r w:rsidRPr="00EA29A5">
        <w:rPr>
          <w:rFonts w:ascii="Futura Md BT" w:hAnsi="Futura Md BT"/>
          <w:color w:val="2F5496" w:themeColor="accent5" w:themeShade="BF"/>
        </w:rPr>
        <w:t>le maximum d’infos.</w:t>
      </w:r>
    </w:p>
    <w:p w:rsidR="00BB6171" w:rsidRPr="00EA29A5" w:rsidRDefault="00BB6171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noProof/>
          <w:lang w:eastAsia="fr-FR"/>
        </w:rPr>
        <w:drawing>
          <wp:inline distT="0" distB="0" distL="0" distR="0" wp14:anchorId="551CC1AA" wp14:editId="3521F2E0">
            <wp:extent cx="1924050" cy="381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A1E" w:rsidRPr="00F65A1E">
        <w:rPr>
          <w:rFonts w:ascii="Futura Md BT" w:hAnsi="Futura Md BT"/>
          <w:color w:val="2F5496" w:themeColor="accent5" w:themeShade="BF"/>
        </w:rPr>
        <w:t xml:space="preserve"> </w:t>
      </w:r>
      <w:r w:rsidR="00F65A1E" w:rsidRPr="00307528">
        <w:rPr>
          <w:rFonts w:ascii="Futura Md BT" w:hAnsi="Futura Md BT"/>
          <w:color w:val="2F5496" w:themeColor="accent5" w:themeShade="BF"/>
        </w:rPr>
        <w:t xml:space="preserve">Pictogrammes en bas </w:t>
      </w:r>
    </w:p>
    <w:p w:rsidR="006F7CB8" w:rsidRPr="00307528" w:rsidRDefault="00AD0675" w:rsidP="005C5D82">
      <w:pPr>
        <w:pStyle w:val="Paragraphedeliste"/>
        <w:numPr>
          <w:ilvl w:val="0"/>
          <w:numId w:val="15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307528">
        <w:rPr>
          <w:rFonts w:ascii="Futura Md BT" w:hAnsi="Futura Md BT"/>
          <w:color w:val="2F5496" w:themeColor="accent5" w:themeShade="BF"/>
        </w:rPr>
        <w:t>A</w:t>
      </w:r>
      <w:r w:rsidR="006F7CB8" w:rsidRPr="00307528">
        <w:rPr>
          <w:rFonts w:ascii="Futura Md BT" w:hAnsi="Futura Md BT"/>
          <w:color w:val="2F5496" w:themeColor="accent5" w:themeShade="BF"/>
        </w:rPr>
        <w:t>ction (cession, réforme, écritures…)</w:t>
      </w:r>
    </w:p>
    <w:p w:rsidR="006F7CB8" w:rsidRPr="00307528" w:rsidRDefault="006F7CB8" w:rsidP="005C5D82">
      <w:pPr>
        <w:pStyle w:val="Paragraphedeliste"/>
        <w:numPr>
          <w:ilvl w:val="0"/>
          <w:numId w:val="15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307528">
        <w:rPr>
          <w:rFonts w:ascii="Futura Md BT" w:hAnsi="Futura Md BT"/>
          <w:color w:val="2F5496" w:themeColor="accent5" w:themeShade="BF"/>
        </w:rPr>
        <w:t xml:space="preserve">Elément comptable = détail </w:t>
      </w:r>
      <w:r w:rsidR="00AD0675" w:rsidRPr="00307528">
        <w:rPr>
          <w:rFonts w:ascii="Futura Md BT" w:hAnsi="Futura Md BT"/>
          <w:color w:val="2F5496" w:themeColor="accent5" w:themeShade="BF"/>
        </w:rPr>
        <w:t xml:space="preserve">des </w:t>
      </w:r>
      <w:r w:rsidRPr="00307528">
        <w:rPr>
          <w:rFonts w:ascii="Futura Md BT" w:hAnsi="Futura Md BT"/>
          <w:color w:val="2F5496" w:themeColor="accent5" w:themeShade="BF"/>
        </w:rPr>
        <w:t>infos compta</w:t>
      </w:r>
      <w:r w:rsidR="00AD0675" w:rsidRPr="00307528">
        <w:rPr>
          <w:rFonts w:ascii="Futura Md BT" w:hAnsi="Futura Md BT"/>
          <w:color w:val="2F5496" w:themeColor="accent5" w:themeShade="BF"/>
        </w:rPr>
        <w:t>bles</w:t>
      </w:r>
      <w:r w:rsidRPr="00307528">
        <w:rPr>
          <w:rFonts w:ascii="Futura Md BT" w:hAnsi="Futura Md BT"/>
          <w:color w:val="2F5496" w:themeColor="accent5" w:themeShade="BF"/>
        </w:rPr>
        <w:t xml:space="preserve"> </w:t>
      </w:r>
    </w:p>
    <w:p w:rsidR="006F7CB8" w:rsidRPr="00307528" w:rsidRDefault="006F7CB8" w:rsidP="005C5D82">
      <w:pPr>
        <w:pStyle w:val="Paragraphedeliste"/>
        <w:numPr>
          <w:ilvl w:val="0"/>
          <w:numId w:val="15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307528">
        <w:rPr>
          <w:rFonts w:ascii="Futura Md BT" w:hAnsi="Futura Md BT"/>
          <w:color w:val="2F5496" w:themeColor="accent5" w:themeShade="BF"/>
        </w:rPr>
        <w:t>Amortissement = uniquement si amortissable (date duré</w:t>
      </w:r>
      <w:r w:rsidR="00AD0675" w:rsidRPr="00307528">
        <w:rPr>
          <w:rFonts w:ascii="Futura Md BT" w:hAnsi="Futura Md BT"/>
          <w:color w:val="2F5496" w:themeColor="accent5" w:themeShade="BF"/>
        </w:rPr>
        <w:t>e</w:t>
      </w:r>
      <w:r w:rsidRPr="00307528">
        <w:rPr>
          <w:rFonts w:ascii="Futura Md BT" w:hAnsi="Futura Md BT"/>
          <w:color w:val="2F5496" w:themeColor="accent5" w:themeShade="BF"/>
        </w:rPr>
        <w:t xml:space="preserve"> tableau …)</w:t>
      </w:r>
    </w:p>
    <w:p w:rsidR="006F7CB8" w:rsidRPr="00307528" w:rsidRDefault="00AD0675" w:rsidP="005C5D82">
      <w:pPr>
        <w:pStyle w:val="Paragraphedeliste"/>
        <w:numPr>
          <w:ilvl w:val="0"/>
          <w:numId w:val="15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307528">
        <w:rPr>
          <w:rFonts w:ascii="Futura Md BT" w:hAnsi="Futura Md BT"/>
          <w:color w:val="2F5496" w:themeColor="accent5" w:themeShade="BF"/>
        </w:rPr>
        <w:t>Subvention = R</w:t>
      </w:r>
      <w:r w:rsidR="006F7CB8" w:rsidRPr="00307528">
        <w:rPr>
          <w:rFonts w:ascii="Futura Md BT" w:hAnsi="Futura Md BT"/>
          <w:color w:val="2F5496" w:themeColor="accent5" w:themeShade="BF"/>
        </w:rPr>
        <w:t xml:space="preserve">attacher </w:t>
      </w:r>
      <w:r w:rsidR="00DA711D" w:rsidRPr="00307528">
        <w:rPr>
          <w:rFonts w:ascii="Futura Md BT" w:hAnsi="Futura Md BT"/>
          <w:color w:val="2F5496" w:themeColor="accent5" w:themeShade="BF"/>
        </w:rPr>
        <w:t>les subventions</w:t>
      </w:r>
      <w:r w:rsidR="006F7CB8" w:rsidRPr="00307528">
        <w:rPr>
          <w:rFonts w:ascii="Futura Md BT" w:hAnsi="Futura Md BT"/>
          <w:color w:val="2F5496" w:themeColor="accent5" w:themeShade="BF"/>
        </w:rPr>
        <w:t xml:space="preserve"> </w:t>
      </w:r>
      <w:r w:rsidRPr="00307528">
        <w:rPr>
          <w:rFonts w:ascii="Futura Md BT" w:hAnsi="Futura Md BT"/>
          <w:color w:val="2F5496" w:themeColor="accent5" w:themeShade="BF"/>
        </w:rPr>
        <w:t>au bien</w:t>
      </w:r>
    </w:p>
    <w:p w:rsidR="00F63BCB" w:rsidRPr="00F65A1E" w:rsidRDefault="006F7CB8" w:rsidP="005C5D82">
      <w:pPr>
        <w:pStyle w:val="Paragraphedeliste"/>
        <w:numPr>
          <w:ilvl w:val="0"/>
          <w:numId w:val="15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307528">
        <w:rPr>
          <w:rFonts w:ascii="Futura Md BT" w:hAnsi="Futura Md BT"/>
          <w:color w:val="2F5496" w:themeColor="accent5" w:themeShade="BF"/>
        </w:rPr>
        <w:t>Pièces jointe</w:t>
      </w:r>
      <w:r w:rsidR="00AD0675" w:rsidRPr="00307528">
        <w:rPr>
          <w:rFonts w:ascii="Futura Md BT" w:hAnsi="Futura Md BT"/>
          <w:color w:val="2F5496" w:themeColor="accent5" w:themeShade="BF"/>
        </w:rPr>
        <w:t>s</w:t>
      </w:r>
      <w:r w:rsidRPr="00307528">
        <w:rPr>
          <w:rFonts w:ascii="Futura Md BT" w:hAnsi="Futura Md BT"/>
          <w:color w:val="2F5496" w:themeColor="accent5" w:themeShade="BF"/>
        </w:rPr>
        <w:t xml:space="preserve"> = documents concernant le bien</w:t>
      </w:r>
    </w:p>
    <w:p w:rsidR="009C3B30" w:rsidRPr="00EA29A5" w:rsidRDefault="009C3B30" w:rsidP="00EA29A5">
      <w:pPr>
        <w:spacing w:after="0" w:line="240" w:lineRule="auto"/>
        <w:rPr>
          <w:rFonts w:ascii="Futura Md BT" w:hAnsi="Futura Md BT"/>
          <w:b/>
          <w:color w:val="2F5496" w:themeColor="accent5" w:themeShade="BF"/>
          <w:u w:val="single"/>
        </w:rPr>
      </w:pPr>
      <w:r w:rsidRPr="00EA29A5">
        <w:rPr>
          <w:rFonts w:ascii="Futura Md BT" w:hAnsi="Futura Md BT"/>
          <w:b/>
          <w:color w:val="2F5496" w:themeColor="accent5" w:themeShade="BF"/>
          <w:u w:val="single"/>
        </w:rPr>
        <w:t>A partir d’une écriture comptable</w:t>
      </w:r>
      <w:r w:rsidR="00BB6171">
        <w:rPr>
          <w:rFonts w:ascii="Futura Md BT" w:hAnsi="Futura Md BT"/>
          <w:b/>
          <w:color w:val="2F5496" w:themeColor="accent5" w:themeShade="BF"/>
          <w:u w:val="single"/>
        </w:rPr>
        <w:t xml:space="preserve"> : </w:t>
      </w:r>
      <w:r w:rsidR="00BB6171" w:rsidRPr="00BB6171">
        <w:rPr>
          <w:rFonts w:ascii="Futura Md BT" w:hAnsi="Futura Md BT"/>
          <w:color w:val="2F5496" w:themeColor="accent5" w:themeShade="BF"/>
        </w:rPr>
        <w:t>Dans la saisie mandat</w:t>
      </w:r>
    </w:p>
    <w:p w:rsidR="009C3B30" w:rsidRPr="00EA29A5" w:rsidRDefault="00BB6171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>T</w:t>
      </w:r>
      <w:r w:rsidR="00DA711D" w:rsidRPr="00EA29A5">
        <w:rPr>
          <w:rFonts w:ascii="Futura Md BT" w:hAnsi="Futura Md BT"/>
          <w:color w:val="2F5496" w:themeColor="accent5" w:themeShade="BF"/>
        </w:rPr>
        <w:t>yper</w:t>
      </w:r>
      <w:r w:rsidR="00143AAB" w:rsidRPr="00EA29A5">
        <w:rPr>
          <w:rFonts w:ascii="Futura Md BT" w:hAnsi="Futura Md BT"/>
          <w:color w:val="2F5496" w:themeColor="accent5" w:themeShade="BF"/>
        </w:rPr>
        <w:t xml:space="preserve"> la</w:t>
      </w:r>
      <w:r w:rsidR="009C3B30" w:rsidRPr="00EA29A5">
        <w:rPr>
          <w:rFonts w:ascii="Futura Md BT" w:hAnsi="Futura Md BT"/>
          <w:color w:val="2F5496" w:themeColor="accent5" w:themeShade="BF"/>
        </w:rPr>
        <w:t xml:space="preserve"> nature </w:t>
      </w:r>
      <w:r w:rsidR="00AD0675" w:rsidRPr="00EA29A5">
        <w:rPr>
          <w:rFonts w:ascii="Futura Md BT" w:hAnsi="Futura Md BT"/>
          <w:color w:val="2F5496" w:themeColor="accent5" w:themeShade="BF"/>
        </w:rPr>
        <w:t>en =</w:t>
      </w:r>
      <w:r w:rsidR="009C3B30" w:rsidRPr="00EA29A5">
        <w:rPr>
          <w:rFonts w:ascii="Futura Md BT" w:hAnsi="Futura Md BT"/>
          <w:color w:val="2F5496" w:themeColor="accent5" w:themeShade="BF"/>
        </w:rPr>
        <w:t xml:space="preserve"> </w:t>
      </w:r>
      <w:r w:rsidR="009C3B30" w:rsidRPr="00BB6171">
        <w:rPr>
          <w:rFonts w:ascii="Futura Md BT" w:hAnsi="Futura Md BT"/>
          <w:color w:val="2F5496" w:themeColor="accent5" w:themeShade="BF"/>
          <w:u w:val="single"/>
        </w:rPr>
        <w:t>03 inventaire</w:t>
      </w:r>
      <w:r w:rsidR="009C3B30" w:rsidRPr="00EA29A5">
        <w:rPr>
          <w:rFonts w:ascii="Futura Md BT" w:hAnsi="Futura Md BT"/>
          <w:color w:val="2F5496" w:themeColor="accent5" w:themeShade="BF"/>
        </w:rPr>
        <w:t xml:space="preserve"> et </w:t>
      </w:r>
      <w:r w:rsidR="00AD0675" w:rsidRPr="00EA29A5">
        <w:rPr>
          <w:rFonts w:ascii="Futura Md BT" w:hAnsi="Futura Md BT"/>
          <w:color w:val="2F5496" w:themeColor="accent5" w:themeShade="BF"/>
        </w:rPr>
        <w:t xml:space="preserve">dans </w:t>
      </w:r>
      <w:r w:rsidR="009C3B30" w:rsidRPr="00EA29A5">
        <w:rPr>
          <w:rFonts w:ascii="Futura Md BT" w:hAnsi="Futura Md BT"/>
          <w:color w:val="2F5496" w:themeColor="accent5" w:themeShade="BF"/>
        </w:rPr>
        <w:t>le</w:t>
      </w:r>
      <w:r w:rsidR="00143AAB" w:rsidRPr="00EA29A5">
        <w:rPr>
          <w:rFonts w:ascii="Futura Md BT" w:hAnsi="Futura Md BT"/>
          <w:color w:val="2F5496" w:themeColor="accent5" w:themeShade="BF"/>
        </w:rPr>
        <w:t xml:space="preserve"> pictogramme</w:t>
      </w:r>
      <w:r w:rsidR="009C3B30" w:rsidRPr="00EA29A5">
        <w:rPr>
          <w:rFonts w:ascii="Futura Md BT" w:hAnsi="Futura Md BT"/>
          <w:color w:val="2F5496" w:themeColor="accent5" w:themeShade="BF"/>
        </w:rPr>
        <w:t xml:space="preserve"> lien </w:t>
      </w:r>
      <w:r w:rsidR="009C3B30" w:rsidRPr="00BB6171">
        <w:rPr>
          <w:rFonts w:ascii="Futura Md BT" w:hAnsi="Futura Md BT"/>
          <w:color w:val="2F5496" w:themeColor="accent5" w:themeShade="BF"/>
          <w:u w:val="single"/>
        </w:rPr>
        <w:t>renseigner N° d’inventaire</w:t>
      </w:r>
    </w:p>
    <w:p w:rsidR="009C3B30" w:rsidRPr="00EA29A5" w:rsidRDefault="009C3B30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EA29A5">
        <w:rPr>
          <w:rFonts w:ascii="Futura Md BT" w:hAnsi="Futura Md BT"/>
          <w:color w:val="2F5496" w:themeColor="accent5" w:themeShade="BF"/>
        </w:rPr>
        <w:t>Historiser le bordereau et répondre oui à l</w:t>
      </w:r>
      <w:r w:rsidR="00143AAB" w:rsidRPr="00EA29A5">
        <w:rPr>
          <w:rFonts w:ascii="Futura Md BT" w:hAnsi="Futura Md BT"/>
          <w:color w:val="2F5496" w:themeColor="accent5" w:themeShade="BF"/>
        </w:rPr>
        <w:t>’exportation des pièces comptables.</w:t>
      </w:r>
    </w:p>
    <w:p w:rsidR="009C3B30" w:rsidRPr="00EA29A5" w:rsidRDefault="009C3B30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EA29A5">
        <w:rPr>
          <w:rFonts w:ascii="Futura Md BT" w:hAnsi="Futura Md BT"/>
          <w:color w:val="2F5496" w:themeColor="accent5" w:themeShade="BF"/>
        </w:rPr>
        <w:t>Un onglet GDB s’</w:t>
      </w:r>
      <w:r w:rsidR="00DA711D" w:rsidRPr="00EA29A5">
        <w:rPr>
          <w:rFonts w:ascii="Futura Md BT" w:hAnsi="Futura Md BT"/>
          <w:color w:val="2F5496" w:themeColor="accent5" w:themeShade="BF"/>
        </w:rPr>
        <w:t>ouvre</w:t>
      </w:r>
      <w:r w:rsidR="00AD0675" w:rsidRPr="00EA29A5">
        <w:rPr>
          <w:rFonts w:ascii="Futura Md BT" w:hAnsi="Futura Md BT"/>
          <w:color w:val="2F5496" w:themeColor="accent5" w:themeShade="BF"/>
        </w:rPr>
        <w:t xml:space="preserve"> et</w:t>
      </w:r>
      <w:r w:rsidR="00DA711D" w:rsidRPr="00EA29A5">
        <w:rPr>
          <w:rFonts w:ascii="Futura Md BT" w:hAnsi="Futura Md BT"/>
          <w:color w:val="2F5496" w:themeColor="accent5" w:themeShade="BF"/>
        </w:rPr>
        <w:t xml:space="preserve"> une fenêtre de récupération des pièces</w:t>
      </w:r>
      <w:r w:rsidR="00BB6171">
        <w:rPr>
          <w:rFonts w:ascii="Futura Md BT" w:hAnsi="Futura Md BT"/>
          <w:color w:val="2F5496" w:themeColor="accent5" w:themeShade="BF"/>
        </w:rPr>
        <w:t xml:space="preserve"> apparait</w:t>
      </w:r>
    </w:p>
    <w:p w:rsidR="009C3B30" w:rsidRPr="00EA29A5" w:rsidRDefault="009C3B30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EA29A5">
        <w:rPr>
          <w:rFonts w:ascii="Futura Md BT" w:hAnsi="Futura Md BT"/>
          <w:color w:val="2F5496" w:themeColor="accent5" w:themeShade="BF"/>
        </w:rPr>
        <w:t>Faire + pour créer la fiche de bien et saisir les</w:t>
      </w:r>
      <w:r w:rsidR="002154AC" w:rsidRPr="00EA29A5">
        <w:rPr>
          <w:rFonts w:ascii="Futura Md BT" w:hAnsi="Futura Md BT"/>
          <w:color w:val="2F5496" w:themeColor="accent5" w:themeShade="BF"/>
        </w:rPr>
        <w:t xml:space="preserve"> infos manquantes et valider</w:t>
      </w:r>
    </w:p>
    <w:p w:rsidR="00DA711D" w:rsidRPr="00EA29A5" w:rsidRDefault="00EA29A5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 w:rsidRPr="00EA29A5">
        <w:rPr>
          <w:rFonts w:ascii="Futura Md BT" w:hAnsi="Futura Md BT"/>
          <w:color w:val="2F5496" w:themeColor="accent5" w:themeShade="BF"/>
        </w:rPr>
        <w:t>S’il</w:t>
      </w:r>
      <w:r w:rsidR="00DA711D" w:rsidRPr="00EA29A5">
        <w:rPr>
          <w:rFonts w:ascii="Futura Md BT" w:hAnsi="Futura Md BT"/>
          <w:color w:val="2F5496" w:themeColor="accent5" w:themeShade="BF"/>
        </w:rPr>
        <w:t xml:space="preserve"> est </w:t>
      </w:r>
      <w:r w:rsidRPr="00EA29A5">
        <w:rPr>
          <w:rFonts w:ascii="Futura Md BT" w:hAnsi="Futura Md BT"/>
          <w:color w:val="2F5496" w:themeColor="accent5" w:themeShade="BF"/>
        </w:rPr>
        <w:t>typé</w:t>
      </w:r>
      <w:r w:rsidR="00BB6171">
        <w:rPr>
          <w:rFonts w:ascii="Futura Md BT" w:hAnsi="Futura Md BT"/>
          <w:color w:val="2F5496" w:themeColor="accent5" w:themeShade="BF"/>
        </w:rPr>
        <w:t xml:space="preserve"> amortissable </w:t>
      </w:r>
      <w:r w:rsidR="00DA711D" w:rsidRPr="00EA29A5">
        <w:rPr>
          <w:rFonts w:ascii="Futura Md BT" w:hAnsi="Futura Md BT"/>
          <w:color w:val="2F5496" w:themeColor="accent5" w:themeShade="BF"/>
        </w:rPr>
        <w:t>renseigne</w:t>
      </w:r>
      <w:r w:rsidR="00BB6171">
        <w:rPr>
          <w:rFonts w:ascii="Futura Md BT" w:hAnsi="Futura Md BT"/>
          <w:color w:val="2F5496" w:themeColor="accent5" w:themeShade="BF"/>
        </w:rPr>
        <w:t>r</w:t>
      </w:r>
      <w:r w:rsidR="00DA711D" w:rsidRPr="00EA29A5">
        <w:rPr>
          <w:rFonts w:ascii="Futura Md BT" w:hAnsi="Futura Md BT"/>
          <w:color w:val="2F5496" w:themeColor="accent5" w:themeShade="BF"/>
        </w:rPr>
        <w:t xml:space="preserve"> la </w:t>
      </w:r>
      <w:r w:rsidR="006A1482" w:rsidRPr="00EA29A5">
        <w:rPr>
          <w:rFonts w:ascii="Futura Md BT" w:hAnsi="Futura Md BT"/>
          <w:color w:val="2F5496" w:themeColor="accent5" w:themeShade="BF"/>
        </w:rPr>
        <w:t>durée, valider</w:t>
      </w:r>
      <w:r w:rsidR="00DA711D" w:rsidRPr="00EA29A5">
        <w:rPr>
          <w:rFonts w:ascii="Futura Md BT" w:hAnsi="Futura Md BT"/>
          <w:color w:val="2F5496" w:themeColor="accent5" w:themeShade="BF"/>
        </w:rPr>
        <w:t xml:space="preserve"> et </w:t>
      </w:r>
      <w:r w:rsidR="00AD0675" w:rsidRPr="00EA29A5">
        <w:rPr>
          <w:rFonts w:ascii="Futura Md BT" w:hAnsi="Futura Md BT"/>
          <w:color w:val="2F5496" w:themeColor="accent5" w:themeShade="BF"/>
        </w:rPr>
        <w:t>quitter</w:t>
      </w:r>
    </w:p>
    <w:p w:rsidR="009C3B30" w:rsidRPr="00EA29A5" w:rsidRDefault="00BB6171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hAnsi="Futura Md BT"/>
          <w:color w:val="2F5496" w:themeColor="accent5" w:themeShade="BF"/>
        </w:rPr>
        <w:t xml:space="preserve">La fenêtre </w:t>
      </w:r>
      <w:r w:rsidR="00DA711D" w:rsidRPr="00EA29A5">
        <w:rPr>
          <w:rFonts w:ascii="Futura Md BT" w:hAnsi="Futura Md BT"/>
          <w:color w:val="2F5496" w:themeColor="accent5" w:themeShade="BF"/>
        </w:rPr>
        <w:t>récupération d</w:t>
      </w:r>
      <w:r w:rsidR="009C3B30" w:rsidRPr="00EA29A5">
        <w:rPr>
          <w:rFonts w:ascii="Futura Md BT" w:hAnsi="Futura Md BT"/>
          <w:color w:val="2F5496" w:themeColor="accent5" w:themeShade="BF"/>
        </w:rPr>
        <w:t>es pièces à injecte</w:t>
      </w:r>
      <w:r w:rsidR="00AD0675" w:rsidRPr="00EA29A5">
        <w:rPr>
          <w:rFonts w:ascii="Futura Md BT" w:hAnsi="Futura Md BT"/>
          <w:color w:val="2F5496" w:themeColor="accent5" w:themeShade="BF"/>
        </w:rPr>
        <w:t>r</w:t>
      </w:r>
      <w:r>
        <w:rPr>
          <w:rFonts w:ascii="Futura Md BT" w:hAnsi="Futura Md BT"/>
          <w:color w:val="2F5496" w:themeColor="accent5" w:themeShade="BF"/>
        </w:rPr>
        <w:t xml:space="preserve"> s’ouvre</w:t>
      </w:r>
      <w:r w:rsidR="00AD0675" w:rsidRPr="00EA29A5">
        <w:rPr>
          <w:rFonts w:ascii="Futura Md BT" w:hAnsi="Futura Md BT"/>
          <w:color w:val="2F5496" w:themeColor="accent5" w:themeShade="BF"/>
        </w:rPr>
        <w:t xml:space="preserve">, </w:t>
      </w:r>
      <w:r>
        <w:rPr>
          <w:rFonts w:ascii="Futura Md BT" w:hAnsi="Futura Md BT"/>
          <w:color w:val="2F5496" w:themeColor="accent5" w:themeShade="BF"/>
        </w:rPr>
        <w:t>cliquer</w:t>
      </w:r>
      <w:r w:rsidR="00DA711D" w:rsidRPr="00EA29A5">
        <w:rPr>
          <w:rFonts w:ascii="Futura Md BT" w:hAnsi="Futura Md BT"/>
          <w:color w:val="2F5496" w:themeColor="accent5" w:themeShade="BF"/>
        </w:rPr>
        <w:t xml:space="preserve"> sur ok </w:t>
      </w:r>
      <w:r w:rsidR="009C3B30" w:rsidRPr="00EA29A5">
        <w:rPr>
          <w:rFonts w:ascii="Futura Md BT" w:hAnsi="Futura Md BT"/>
          <w:color w:val="2F5496" w:themeColor="accent5" w:themeShade="BF"/>
        </w:rPr>
        <w:t>intégration terminée.</w:t>
      </w:r>
    </w:p>
    <w:p w:rsidR="009526F1" w:rsidRDefault="00DA711D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Notice sur JVS fonds </w:t>
      </w:r>
      <w:r w:rsidR="00141338">
        <w:rPr>
          <w:rFonts w:ascii="Futura Md BT" w:eastAsia="Times New Roman" w:hAnsi="Futura Md BT" w:cs="Arial"/>
          <w:color w:val="2F5496" w:themeColor="accent5" w:themeShade="BF"/>
          <w:lang w:eastAsia="fr-FR"/>
        </w:rPr>
        <w:t>documentaire.</w:t>
      </w:r>
    </w:p>
    <w:p w:rsidR="00AE5FBF" w:rsidRDefault="00F65A1E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37411</wp:posOffset>
                </wp:positionV>
                <wp:extent cx="1945005" cy="321013"/>
                <wp:effectExtent l="0" t="0" r="17145" b="2222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3210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FBF" w:rsidRDefault="0029597F" w:rsidP="00AE5FBF">
                            <w:pPr>
                              <w:jc w:val="center"/>
                            </w:pPr>
                            <w:r>
                              <w:t>3-</w:t>
                            </w:r>
                            <w:r w:rsidR="00AE5FBF">
                              <w:t>Les subventions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ectangle à coins arrondis 15" o:spid="_x0000_s1028" style="position:absolute;margin-left:-.35pt;margin-top:2.95pt;width:153.15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" fillcolor="#ffc000 [3207]" strokecolor="#7f5f00 [1607]" strokeweight="1pt">
                <v:stroke joinstyle="miter"/>
                <v:textbox>
                  <w:txbxContent>
                    <w:p w:rsidR="00AE5FBF" w:rsidRDefault="0029597F" w:rsidP="00AE5FBF">
                      <w:pPr>
                        <w:jc w:val="center"/>
                      </w:pPr>
                      <w:r>
                        <w:t>3-</w:t>
                      </w:r>
                      <w:r w:rsidR="00AE5FBF">
                        <w:t>Les subventions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5A1E" w:rsidRDefault="00F65A1E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F65A1E" w:rsidRPr="00307528" w:rsidRDefault="00AE5FBF" w:rsidP="00F65A1E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EA29A5">
        <w:rPr>
          <w:rFonts w:ascii="Futura Md BT" w:eastAsia="Times New Roman" w:hAnsi="Futura Md BT" w:cs="Arial"/>
          <w:b/>
          <w:color w:val="2F5496" w:themeColor="accent5" w:themeShade="BF"/>
          <w:lang w:eastAsia="fr-FR"/>
        </w:rPr>
        <w:t>Création d’une subvention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relative à un bien existant</w:t>
      </w:r>
      <w:r w:rsidR="00F65A1E">
        <w:rPr>
          <w:rFonts w:ascii="Futura Md BT" w:eastAsia="Times New Roman" w:hAnsi="Futura Md BT" w:cs="Arial"/>
          <w:color w:val="2F5496" w:themeColor="accent5" w:themeShade="BF"/>
          <w:lang w:eastAsia="fr-FR"/>
        </w:rPr>
        <w:t>,</w:t>
      </w:r>
      <w:r w:rsidR="00F65A1E" w:rsidRPr="00F65A1E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  <w:r w:rsidR="00F65A1E">
        <w:rPr>
          <w:rFonts w:ascii="Futura Md BT" w:eastAsia="Times New Roman" w:hAnsi="Futura Md BT" w:cs="Arial"/>
          <w:color w:val="2F5496" w:themeColor="accent5" w:themeShade="BF"/>
          <w:lang w:eastAsia="fr-FR"/>
        </w:rPr>
        <w:t>Titre subvention historisé</w:t>
      </w:r>
      <w:r w:rsidR="00F65A1E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</w:p>
    <w:p w:rsidR="00AD0675" w:rsidRPr="00307528" w:rsidRDefault="00BD300C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O</w:t>
      </w:r>
      <w:r w:rsidR="00F025AB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nglet </w:t>
      </w:r>
      <w:r w:rsidR="00F83E56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Action 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&gt; </w:t>
      </w:r>
      <w:r w:rsidR="00F83E56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Récupération depuis la comptabilité </w:t>
      </w:r>
    </w:p>
    <w:p w:rsidR="00E747B6" w:rsidRDefault="00E747B6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F53A17C" wp14:editId="7508288B">
            <wp:extent cx="3501957" cy="2184477"/>
            <wp:effectExtent l="0" t="0" r="381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6856" cy="219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56" w:rsidRPr="00307528" w:rsidRDefault="00AD067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O</w:t>
      </w:r>
      <w:r w:rsidR="00F83E56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n retrouve la liste </w:t>
      </w:r>
      <w:r w:rsidR="0029597F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des subventions à récupérer </w:t>
      </w:r>
      <w:r w:rsidR="00F83E56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avec le bouton GO</w:t>
      </w:r>
    </w:p>
    <w:p w:rsidR="00676274" w:rsidRDefault="00F83E56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Onglet subvention faire + pour </w:t>
      </w:r>
      <w:r w:rsidR="00BB6171">
        <w:rPr>
          <w:rFonts w:ascii="Futura Md BT" w:eastAsia="Times New Roman" w:hAnsi="Futura Md BT" w:cs="Arial"/>
          <w:color w:val="2F5496" w:themeColor="accent5" w:themeShade="BF"/>
          <w:lang w:eastAsia="fr-FR"/>
        </w:rPr>
        <w:t>Saisie de subvention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</w:p>
    <w:p w:rsidR="00F83E56" w:rsidRPr="00307528" w:rsidRDefault="000F1C21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noProof/>
          <w:lang w:eastAsia="fr-FR"/>
        </w:rPr>
        <w:drawing>
          <wp:inline distT="0" distB="0" distL="0" distR="0" wp14:anchorId="1504E0E5" wp14:editId="12AC9E6B">
            <wp:extent cx="3160856" cy="2052536"/>
            <wp:effectExtent l="0" t="0" r="1905" b="508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2036" cy="20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56" w:rsidRPr="00307528" w:rsidRDefault="00F83E56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Renseigner toutes les infos de la subvention avec n° d’inventaire</w:t>
      </w:r>
      <w:r w:rsidR="008627EC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puis valider</w:t>
      </w:r>
      <w:r w:rsidR="00F025AB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.</w:t>
      </w:r>
    </w:p>
    <w:p w:rsidR="00F025AB" w:rsidRPr="00307528" w:rsidRDefault="00F025AB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L’écriture bascule sur le li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sting des subventions à injecter et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faire ok.</w:t>
      </w:r>
    </w:p>
    <w:p w:rsidR="00F83E56" w:rsidRPr="00307528" w:rsidRDefault="00BB6171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Pour rattacher 1 subvention à 1</w:t>
      </w:r>
      <w:r w:rsidR="00F025AB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bien 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passer par la fiche du bien ou celle de la</w:t>
      </w:r>
      <w:r w:rsidR="00F025AB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subvention.</w:t>
      </w:r>
    </w:p>
    <w:p w:rsidR="00F025AB" w:rsidRPr="00307528" w:rsidRDefault="00F025AB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u w:val="single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Si on passe par 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la fiche subvention 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clique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r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sur le picto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gramme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bien sélectionn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er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le bien concerné entre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r</w:t>
      </w:r>
      <w:r w:rsidR="00BB6171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le montant,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valide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r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puis valide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r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en haut.</w:t>
      </w:r>
    </w:p>
    <w:p w:rsidR="001C2305" w:rsidRDefault="00F025AB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Pour vérifier si ok</w:t>
      </w:r>
      <w:r w:rsidR="001C230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d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ans</w:t>
      </w:r>
      <w:r w:rsidR="001C230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onglet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Patri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moine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s &gt;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biens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&gt;picto subvention o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n retrouve la fiche de la subvention concernée.</w:t>
      </w:r>
    </w:p>
    <w:p w:rsidR="00F65A1E" w:rsidRDefault="00F65A1E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79202" wp14:editId="36F930B7">
                <wp:simplePos x="0" y="0"/>
                <wp:positionH relativeFrom="column">
                  <wp:posOffset>-4849</wp:posOffset>
                </wp:positionH>
                <wp:positionV relativeFrom="paragraph">
                  <wp:posOffset>136647</wp:posOffset>
                </wp:positionV>
                <wp:extent cx="2208178" cy="311285"/>
                <wp:effectExtent l="0" t="0" r="20955" b="1270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178" cy="3112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5A1E" w:rsidRDefault="00F65A1E" w:rsidP="00F65A1E">
                            <w:pPr>
                              <w:jc w:val="center"/>
                            </w:pPr>
                            <w:r>
                              <w:t>4-La gestion des travaux en cours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7879202" id="Rectangle à coins arrondis 26" o:spid="_x0000_s1029" style="position:absolute;margin-left:-.4pt;margin-top:10.75pt;width:173.8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" fillcolor="#4472c4 [3208]" strokecolor="#1f3763 [1608]" strokeweight="1pt">
                <v:stroke joinstyle="miter"/>
                <v:textbox>
                  <w:txbxContent>
                    <w:p w:rsidR="00F65A1E" w:rsidRDefault="00F65A1E" w:rsidP="00F65A1E">
                      <w:pPr>
                        <w:jc w:val="center"/>
                      </w:pPr>
                      <w:r>
                        <w:t>4-La gestion des travaux en cours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305" w:rsidRDefault="001C230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1C2305" w:rsidRPr="00307528" w:rsidRDefault="001C230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AD0675" w:rsidRDefault="0029597F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Onglet </w:t>
      </w:r>
      <w:r w:rsidR="00AD0675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Edition =Inventaire= liste= liste des travaux</w:t>
      </w:r>
    </w:p>
    <w:p w:rsidR="00EA29A5" w:rsidRDefault="00D353B9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Mettre la date cocher la case Travaux 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et cliquer sur édition</w:t>
      </w:r>
      <w:r w:rsidR="00BD300C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pour format PDF </w:t>
      </w:r>
    </w:p>
    <w:p w:rsidR="0029597F" w:rsidRDefault="0029597F" w:rsidP="0029597F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 xml:space="preserve">Ou avec le bouton Export Excel  </w:t>
      </w:r>
      <w:r>
        <w:rPr>
          <w:noProof/>
          <w:lang w:eastAsia="fr-FR"/>
        </w:rPr>
        <w:drawing>
          <wp:inline distT="0" distB="0" distL="0" distR="0" wp14:anchorId="634D3362" wp14:editId="23B9189C">
            <wp:extent cx="420656" cy="29183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351" cy="3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utura Md BT" w:hAnsi="Futura Md BT"/>
          <w:color w:val="2F5496" w:themeColor="accent5" w:themeShade="BF"/>
        </w:rPr>
        <w:t xml:space="preserve"> pour format Excel.</w:t>
      </w:r>
    </w:p>
    <w:p w:rsidR="00D353B9" w:rsidRDefault="00D353B9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16E144" wp14:editId="2780EACC">
            <wp:extent cx="2195027" cy="138132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9086" cy="1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49" w:rsidRDefault="00D353B9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2-Mettre en service des biens en travaux avec le mode assistant</w:t>
      </w:r>
      <w:r w:rsidR="00EA29A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par 3 façons</w:t>
      </w:r>
    </w:p>
    <w:p w:rsidR="00F44449" w:rsidRPr="00EA29A5" w:rsidRDefault="00F44449" w:rsidP="00EA29A5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EA29A5">
        <w:rPr>
          <w:rFonts w:ascii="Futura Md BT" w:eastAsia="Times New Roman" w:hAnsi="Futura Md BT" w:cs="Arial"/>
          <w:color w:val="2F5496" w:themeColor="accent5" w:themeShade="BF"/>
          <w:lang w:eastAsia="fr-FR"/>
        </w:rPr>
        <w:t>Mes Tâches à venir &gt; Fin de travaux</w:t>
      </w:r>
      <w:r w:rsidR="00B7210C" w:rsidRPr="00EA29A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</w:p>
    <w:p w:rsidR="00F44449" w:rsidRPr="00EA29A5" w:rsidRDefault="00B7210C" w:rsidP="00EA29A5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EA29A5">
        <w:rPr>
          <w:rFonts w:ascii="Futura Md BT" w:eastAsia="Times New Roman" w:hAnsi="Futura Md BT" w:cs="Arial"/>
          <w:color w:val="2F5496" w:themeColor="accent5" w:themeShade="BF"/>
          <w:lang w:eastAsia="fr-FR"/>
        </w:rPr>
        <w:t>Actions &gt; Biens &gt; Fin de travaux</w:t>
      </w:r>
    </w:p>
    <w:p w:rsidR="00B7210C" w:rsidRPr="00EA29A5" w:rsidRDefault="00EA29A5" w:rsidP="00EA29A5">
      <w:pPr>
        <w:pStyle w:val="Paragraphedeliste"/>
        <w:numPr>
          <w:ilvl w:val="0"/>
          <w:numId w:val="11"/>
        </w:num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lastRenderedPageBreak/>
        <w:t>Ou dans la fiche du bien &gt;</w:t>
      </w:r>
      <w:r w:rsidR="00B7210C" w:rsidRPr="00EA29A5">
        <w:rPr>
          <w:rFonts w:ascii="Futura Md BT" w:eastAsia="Times New Roman" w:hAnsi="Futura Md BT" w:cs="Arial"/>
          <w:color w:val="2F5496" w:themeColor="accent5" w:themeShade="BF"/>
          <w:lang w:eastAsia="fr-FR"/>
        </w:rPr>
        <w:t>Picto en bas Action &gt; Fin de travaux</w:t>
      </w:r>
    </w:p>
    <w:p w:rsidR="002A0C6E" w:rsidRDefault="002154AC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hAnsi="Futura Md BT"/>
          <w:noProof/>
          <w:lang w:eastAsia="fr-FR"/>
        </w:rPr>
        <w:drawing>
          <wp:inline distT="0" distB="0" distL="0" distR="0" wp14:anchorId="1E9F0CA1" wp14:editId="1E59EE02">
            <wp:extent cx="2232693" cy="1313234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0769" cy="132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1" w:rsidRDefault="00BB6171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Si</w:t>
      </w:r>
      <w:r w:rsidR="00EF3FFF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biens amortissables = même durée d’amortissement </w:t>
      </w:r>
    </w:p>
    <w:p w:rsidR="00D305D5" w:rsidRDefault="00EF3FFF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Si pas le cas il faut relancer la procédure pour chaque durée d’amortissement</w:t>
      </w:r>
    </w:p>
    <w:p w:rsidR="00EF3FFF" w:rsidRDefault="00D305D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Passer tous les onglets : </w:t>
      </w:r>
    </w:p>
    <w:p w:rsidR="00EF3FFF" w:rsidRPr="00D305D5" w:rsidRDefault="00EF3FFF" w:rsidP="00934527">
      <w:pPr>
        <w:pStyle w:val="Paragraphedeliste"/>
        <w:numPr>
          <w:ilvl w:val="0"/>
          <w:numId w:val="16"/>
        </w:num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D305D5">
        <w:rPr>
          <w:rFonts w:ascii="Futura Md BT" w:eastAsia="Times New Roman" w:hAnsi="Futura Md BT" w:cs="Arial"/>
          <w:color w:val="2F5496" w:themeColor="accent5" w:themeShade="BF"/>
          <w:u w:val="single"/>
          <w:lang w:eastAsia="fr-FR"/>
        </w:rPr>
        <w:t>Sélection</w:t>
      </w:r>
      <w:r w:rsidRP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= on peut sélectionner </w:t>
      </w:r>
      <w:r w:rsidR="00D305D5" w:rsidRP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>1,</w:t>
      </w:r>
      <w:r w:rsidRP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tous ou partiellement</w:t>
      </w:r>
    </w:p>
    <w:p w:rsidR="00EF3FFF" w:rsidRPr="00D305D5" w:rsidRDefault="00EF3FFF" w:rsidP="00934527">
      <w:pPr>
        <w:pStyle w:val="Paragraphedeliste"/>
        <w:numPr>
          <w:ilvl w:val="0"/>
          <w:numId w:val="16"/>
        </w:num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D305D5">
        <w:rPr>
          <w:rFonts w:ascii="Futura Md BT" w:eastAsia="Times New Roman" w:hAnsi="Futura Md BT" w:cs="Arial"/>
          <w:color w:val="2F5496" w:themeColor="accent5" w:themeShade="BF"/>
          <w:u w:val="single"/>
          <w:lang w:eastAsia="fr-FR"/>
        </w:rPr>
        <w:t xml:space="preserve">Action </w:t>
      </w:r>
      <w:r w:rsidRP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= permet de sélectionner 1 bien acquis sur </w:t>
      </w:r>
      <w:r w:rsidR="00D305D5" w:rsidRP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>plusieurs écritures comptables</w:t>
      </w:r>
    </w:p>
    <w:p w:rsidR="00A905D9" w:rsidRDefault="00EF3FFF" w:rsidP="00934527">
      <w:pPr>
        <w:pStyle w:val="Paragraphedeliste"/>
        <w:numPr>
          <w:ilvl w:val="0"/>
          <w:numId w:val="16"/>
        </w:num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D305D5">
        <w:rPr>
          <w:rFonts w:ascii="Futura Md BT" w:eastAsia="Times New Roman" w:hAnsi="Futura Md BT" w:cs="Arial"/>
          <w:color w:val="2F5496" w:themeColor="accent5" w:themeShade="BF"/>
          <w:u w:val="single"/>
          <w:lang w:eastAsia="fr-FR"/>
        </w:rPr>
        <w:t>Imputation définitive</w:t>
      </w:r>
      <w:r w:rsidRP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= </w:t>
      </w:r>
      <w:r w:rsid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>c</w:t>
      </w:r>
      <w:r w:rsidRP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>ompléter manuellemen</w:t>
      </w:r>
      <w:r w:rsidR="00506E52">
        <w:rPr>
          <w:rFonts w:ascii="Futura Md BT" w:eastAsia="Times New Roman" w:hAnsi="Futura Md BT" w:cs="Arial"/>
          <w:color w:val="2F5496" w:themeColor="accent5" w:themeShade="BF"/>
          <w:lang w:eastAsia="fr-FR"/>
        </w:rPr>
        <w:t>t sélectionner le bien modifier</w:t>
      </w:r>
    </w:p>
    <w:p w:rsidR="00EF3FFF" w:rsidRPr="00A905D9" w:rsidRDefault="00EF3FFF" w:rsidP="00A905D9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proofErr w:type="gramStart"/>
      <w:r w:rsidRP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>avec</w:t>
      </w:r>
      <w:proofErr w:type="gramEnd"/>
      <w:r w:rsidRP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le crayon et Imputer l’article (ex 2113</w:t>
      </w:r>
      <w:r w:rsidR="00D305D5" w:rsidRP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>) valider</w:t>
      </w:r>
      <w:r w:rsidRP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si analytique faire + pour ajouter 1 imputation et renseigner </w:t>
      </w:r>
      <w:r w:rsidR="00D305D5" w:rsidRP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>les imputations</w:t>
      </w:r>
      <w:r w:rsidRP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pour chaque ligne article de droite </w:t>
      </w:r>
    </w:p>
    <w:p w:rsidR="00A905D9" w:rsidRDefault="00D305D5" w:rsidP="00934527">
      <w:pPr>
        <w:pStyle w:val="Paragraphedeliste"/>
        <w:numPr>
          <w:ilvl w:val="0"/>
          <w:numId w:val="17"/>
        </w:num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D305D5">
        <w:rPr>
          <w:rFonts w:ascii="Futura Md BT" w:eastAsia="Times New Roman" w:hAnsi="Futura Md BT" w:cs="Arial"/>
          <w:color w:val="2F5496" w:themeColor="accent5" w:themeShade="BF"/>
          <w:u w:val="single"/>
          <w:lang w:eastAsia="fr-FR"/>
        </w:rPr>
        <w:t xml:space="preserve">Document </w:t>
      </w:r>
      <w:r w:rsidRP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>= permet valider de générer le certificat sélectionner la fiche à dr</w:t>
      </w:r>
      <w:r w:rsid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>oit</w:t>
      </w:r>
    </w:p>
    <w:p w:rsidR="00307528" w:rsidRPr="00A905D9" w:rsidRDefault="00D305D5" w:rsidP="00A905D9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>puis le ligne fiche action et valider. Si pas besoin de certificat cliquer sur ignorer</w:t>
      </w:r>
    </w:p>
    <w:p w:rsidR="00BD300C" w:rsidRDefault="00D305D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Les fiches de fin de travaux sont consultables dans la fiche de biens picto PJ visual</w:t>
      </w:r>
      <w:r w:rsidR="00A905D9">
        <w:rPr>
          <w:rFonts w:ascii="Futura Md BT" w:eastAsia="Times New Roman" w:hAnsi="Futura Md BT" w:cs="Arial"/>
          <w:color w:val="2F5496" w:themeColor="accent5" w:themeShade="BF"/>
          <w:lang w:eastAsia="fr-FR"/>
        </w:rPr>
        <w:t>isable avec la jumelle de droite.</w:t>
      </w:r>
    </w:p>
    <w:p w:rsidR="00BD300C" w:rsidRDefault="00BD300C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-4850</wp:posOffset>
                </wp:positionH>
                <wp:positionV relativeFrom="paragraph">
                  <wp:posOffset>46260</wp:posOffset>
                </wp:positionV>
                <wp:extent cx="1916349" cy="321013"/>
                <wp:effectExtent l="0" t="0" r="27305" b="2222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349" cy="32101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00C" w:rsidRDefault="0029597F" w:rsidP="00BD300C">
                            <w:pPr>
                              <w:jc w:val="center"/>
                            </w:pPr>
                            <w:r>
                              <w:t>5-</w:t>
                            </w:r>
                            <w:r w:rsidR="00BD300C">
                              <w:t>Les amortissements</w:t>
                            </w:r>
                          </w:p>
                          <w:p w:rsidR="00BD300C" w:rsidRDefault="00BD300C" w:rsidP="00BD30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Rectangle à coins arrondis 19" o:spid="_x0000_s1030" style="position:absolute;margin-left:-.4pt;margin-top:3.65pt;width:150.9pt;height:25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" fillcolor="#70ad47 [3209]" strokecolor="#375623 [1609]" strokeweight="1pt">
                <v:stroke joinstyle="miter"/>
                <v:textbox>
                  <w:txbxContent>
                    <w:p w:rsidR="00BD300C" w:rsidRDefault="0029597F" w:rsidP="00BD300C">
                      <w:pPr>
                        <w:jc w:val="center"/>
                      </w:pPr>
                      <w:r>
                        <w:t>5-</w:t>
                      </w:r>
                      <w:r w:rsidR="00BD300C">
                        <w:t>Les amortissements</w:t>
                      </w:r>
                    </w:p>
                    <w:p w:rsidR="00BD300C" w:rsidRDefault="00BD300C" w:rsidP="00BD30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905D9" w:rsidRDefault="00A905D9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29597F" w:rsidRDefault="004F2687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Soit tache à venir </w:t>
      </w:r>
      <w:r w:rsid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&gt; Amortissement </w:t>
      </w:r>
      <w:r w:rsidR="002A5F87">
        <w:rPr>
          <w:rFonts w:ascii="Futura Md BT" w:eastAsia="Times New Roman" w:hAnsi="Futura Md BT" w:cs="Arial"/>
          <w:color w:val="2F5496" w:themeColor="accent5" w:themeShade="BF"/>
          <w:lang w:eastAsia="fr-FR"/>
        </w:rPr>
        <w:t>&gt;Biens</w:t>
      </w:r>
      <w:r w:rsid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</w:p>
    <w:p w:rsidR="00D305D5" w:rsidRDefault="00D305D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Soit </w:t>
      </w:r>
      <w:r w:rsidR="0029597F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onglet </w:t>
      </w:r>
      <w:r w:rsidR="002A5F87">
        <w:rPr>
          <w:rFonts w:ascii="Futura Md BT" w:eastAsia="Times New Roman" w:hAnsi="Futura Md BT" w:cs="Arial"/>
          <w:color w:val="2F5496" w:themeColor="accent5" w:themeShade="BF"/>
          <w:lang w:eastAsia="fr-FR"/>
        </w:rPr>
        <w:t>Action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&gt;</w:t>
      </w:r>
      <w:r w:rsidR="004F2687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  <w:r w:rsidR="002A5F87">
        <w:rPr>
          <w:rFonts w:ascii="Futura Md BT" w:eastAsia="Times New Roman" w:hAnsi="Futura Md BT" w:cs="Arial"/>
          <w:color w:val="2F5496" w:themeColor="accent5" w:themeShade="BF"/>
          <w:lang w:eastAsia="fr-FR"/>
        </w:rPr>
        <w:t>B</w:t>
      </w:r>
      <w:r w:rsidR="004F2687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iens 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&gt;</w:t>
      </w:r>
      <w:r w:rsidR="002A5F87">
        <w:rPr>
          <w:rFonts w:ascii="Futura Md BT" w:eastAsia="Times New Roman" w:hAnsi="Futura Md BT" w:cs="Arial"/>
          <w:color w:val="2F5496" w:themeColor="accent5" w:themeShade="BF"/>
          <w:lang w:eastAsia="fr-FR"/>
        </w:rPr>
        <w:t>A</w:t>
      </w:r>
      <w:r w:rsidR="004F2687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mortissement</w:t>
      </w:r>
    </w:p>
    <w:p w:rsidR="00D305D5" w:rsidRPr="00307528" w:rsidRDefault="00D305D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noProof/>
          <w:lang w:eastAsia="fr-FR"/>
        </w:rPr>
        <w:drawing>
          <wp:inline distT="0" distB="0" distL="0" distR="0" wp14:anchorId="5A03AD65" wp14:editId="56356263">
            <wp:extent cx="2344366" cy="1349716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4466" cy="13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87" w:rsidRPr="00307528" w:rsidRDefault="00D305D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1-</w:t>
      </w:r>
      <w:r w:rsidR="00307528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Sélectionner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tous les biens ou par lot, s</w:t>
      </w:r>
      <w:r w:rsidR="004F2687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eul les biens amortissables sont sur la liste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si 1 bien absent activé l’amortissement dans la fiche puis suivant</w:t>
      </w:r>
    </w:p>
    <w:p w:rsidR="00D305D5" w:rsidRDefault="00D305D5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2-</w:t>
      </w:r>
      <w:r w:rsidR="004F2687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Transfert en compta </w:t>
      </w:r>
      <w:r w:rsidRPr="000B4821">
        <w:rPr>
          <w:rFonts w:ascii="Futura Md BT" w:eastAsia="Times New Roman" w:hAnsi="Futura Md BT" w:cs="Arial"/>
          <w:color w:val="2F5496" w:themeColor="accent5" w:themeShade="BF"/>
          <w:u w:val="single"/>
          <w:lang w:eastAsia="fr-FR"/>
        </w:rPr>
        <w:t>individuel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= 1 mandat et 1 titre par bien </w:t>
      </w:r>
      <w:r w:rsidR="000B4821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(avec N° d’inventaire) </w:t>
      </w:r>
    </w:p>
    <w:p w:rsidR="007847EC" w:rsidRDefault="007847EC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Ou </w:t>
      </w:r>
      <w:r w:rsidR="004F2687" w:rsidRPr="000B4821">
        <w:rPr>
          <w:rFonts w:ascii="Futura Md BT" w:eastAsia="Times New Roman" w:hAnsi="Futura Md BT" w:cs="Arial"/>
          <w:color w:val="2F5496" w:themeColor="accent5" w:themeShade="BF"/>
          <w:u w:val="single"/>
          <w:lang w:eastAsia="fr-FR"/>
        </w:rPr>
        <w:t>globa</w:t>
      </w:r>
      <w:r w:rsidR="00D305D5" w:rsidRPr="000B4821">
        <w:rPr>
          <w:rFonts w:ascii="Futura Md BT" w:eastAsia="Times New Roman" w:hAnsi="Futura Md BT" w:cs="Arial"/>
          <w:color w:val="2F5496" w:themeColor="accent5" w:themeShade="BF"/>
          <w:u w:val="single"/>
          <w:lang w:eastAsia="fr-FR"/>
        </w:rPr>
        <w:t xml:space="preserve">l </w:t>
      </w:r>
      <w:r w:rsidR="00D305D5">
        <w:rPr>
          <w:rFonts w:ascii="Futura Md BT" w:eastAsia="Times New Roman" w:hAnsi="Futura Md BT" w:cs="Arial"/>
          <w:color w:val="2F5496" w:themeColor="accent5" w:themeShade="BF"/>
          <w:lang w:eastAsia="fr-FR"/>
        </w:rPr>
        <w:t>=</w:t>
      </w:r>
      <w:r w:rsidR="004F2687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1 seul mandat</w:t>
      </w:r>
      <w:r w:rsidR="000B4821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au 6811</w:t>
      </w:r>
      <w:r w:rsidR="004F2687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et 1 seul titre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  <w:r w:rsidR="000B4821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regroupe les totaux par 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imputation.</w:t>
      </w:r>
    </w:p>
    <w:p w:rsidR="007F0560" w:rsidRDefault="0029597F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  <w:r w:rsidR="000B4821">
        <w:rPr>
          <w:noProof/>
          <w:lang w:eastAsia="fr-FR"/>
        </w:rPr>
        <w:drawing>
          <wp:inline distT="0" distB="0" distL="0" distR="0" wp14:anchorId="2C533F5B" wp14:editId="2363EB44">
            <wp:extent cx="1750979" cy="422275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4557" cy="44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821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Décocher car pas obligation du N° d’inventaire</w:t>
      </w:r>
      <w:r w:rsidR="00934527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(en global)</w:t>
      </w:r>
    </w:p>
    <w:p w:rsidR="004F2687" w:rsidRPr="00307528" w:rsidRDefault="007F0560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Le bouton Ignorer = Permet d’enregistrer son travail sans envoyer en compta</w:t>
      </w:r>
      <w:r w:rsidR="00073A60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</w:t>
      </w:r>
    </w:p>
    <w:p w:rsidR="004F2687" w:rsidRPr="00307528" w:rsidRDefault="004F2687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Alimentat</w:t>
      </w:r>
      <w:r w:rsidR="007847EC">
        <w:rPr>
          <w:rFonts w:ascii="Futura Md BT" w:eastAsia="Times New Roman" w:hAnsi="Futura Md BT" w:cs="Arial"/>
          <w:color w:val="2F5496" w:themeColor="accent5" w:themeShade="BF"/>
          <w:lang w:eastAsia="fr-FR"/>
        </w:rPr>
        <w:t>ion automatique des imputations.</w:t>
      </w:r>
    </w:p>
    <w:p w:rsidR="004F2687" w:rsidRPr="00307528" w:rsidRDefault="004F2687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Valider </w:t>
      </w:r>
      <w:r w:rsidR="007F0560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en bas à droite 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le </w:t>
      </w:r>
      <w:r w:rsidR="00307528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transfert chaque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fiche de bien sera</w:t>
      </w:r>
      <w:r w:rsidR="007F0560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mise</w:t>
      </w: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à jour et intégrer en compta</w:t>
      </w:r>
      <w:r w:rsidR="007F0560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cliquer sur ok (transfert terminé)</w:t>
      </w:r>
      <w:r w:rsidR="00016179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puis fermé la fenêtre.</w:t>
      </w:r>
    </w:p>
    <w:p w:rsidR="0029597F" w:rsidRDefault="004F2687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Reste à historiser et transférer en </w:t>
      </w:r>
      <w:r w:rsidR="00307528" w:rsidRPr="00307528">
        <w:rPr>
          <w:rFonts w:ascii="Futura Md BT" w:eastAsia="Times New Roman" w:hAnsi="Futura Md BT" w:cs="Arial"/>
          <w:color w:val="2F5496" w:themeColor="accent5" w:themeShade="BF"/>
          <w:lang w:eastAsia="fr-FR"/>
        </w:rPr>
        <w:t>trésorerie.</w:t>
      </w:r>
      <w:r w:rsidR="0029597F">
        <w:rPr>
          <w:rFonts w:ascii="Futura Md BT" w:eastAsia="Times New Roman" w:hAnsi="Futura Md BT" w:cs="Arial"/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-4850</wp:posOffset>
                </wp:positionH>
                <wp:positionV relativeFrom="paragraph">
                  <wp:posOffset>164830</wp:posOffset>
                </wp:positionV>
                <wp:extent cx="2033081" cy="291830"/>
                <wp:effectExtent l="0" t="0" r="24765" b="1333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081" cy="291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597F" w:rsidRDefault="0029597F" w:rsidP="0029597F">
                            <w:pPr>
                              <w:jc w:val="center"/>
                            </w:pPr>
                            <w:r>
                              <w:t>6-Les éditions</w:t>
                            </w:r>
                          </w:p>
                          <w:p w:rsidR="0029597F" w:rsidRDefault="0029597F" w:rsidP="002959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id="Rectangle à coins arrondis 22" o:spid="_x0000_s1031" style="position:absolute;margin-left:-.4pt;margin-top:13pt;width:160.1pt;height:2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" fillcolor="#ed7d31 [3205]" strokecolor="#823b0b [1605]" strokeweight="1pt">
                <v:stroke joinstyle="miter"/>
                <v:textbox>
                  <w:txbxContent>
                    <w:p w:rsidR="0029597F" w:rsidRDefault="0029597F" w:rsidP="0029597F">
                      <w:pPr>
                        <w:jc w:val="center"/>
                      </w:pPr>
                      <w:r>
                        <w:t>6-Les éditions</w:t>
                      </w:r>
                    </w:p>
                    <w:p w:rsidR="0029597F" w:rsidRDefault="0029597F" w:rsidP="0029597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9597F" w:rsidRDefault="0029597F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BD300C" w:rsidRDefault="00BD300C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</w:p>
    <w:p w:rsidR="00016179" w:rsidRPr="00097386" w:rsidRDefault="00097386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1-</w:t>
      </w:r>
      <w:r w:rsidR="00016179" w:rsidRPr="00097386">
        <w:rPr>
          <w:rFonts w:ascii="Futura Md BT" w:eastAsia="Times New Roman" w:hAnsi="Futura Md BT" w:cs="Arial"/>
          <w:color w:val="2F5496" w:themeColor="accent5" w:themeShade="BF"/>
          <w:lang w:eastAsia="fr-FR"/>
        </w:rPr>
        <w:t>Editer 1 échéancier annuel</w:t>
      </w:r>
    </w:p>
    <w:p w:rsidR="00016179" w:rsidRDefault="00BB6171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Onglet </w:t>
      </w:r>
      <w:r w:rsidR="00016179">
        <w:rPr>
          <w:rFonts w:ascii="Futura Md BT" w:eastAsia="Times New Roman" w:hAnsi="Futura Md BT" w:cs="Arial"/>
          <w:color w:val="2F5496" w:themeColor="accent5" w:themeShade="BF"/>
          <w:lang w:eastAsia="fr-FR"/>
        </w:rPr>
        <w:t>Edition &gt; Echéancier &gt; Echéancier annuel</w:t>
      </w:r>
    </w:p>
    <w:p w:rsidR="00016179" w:rsidRDefault="00016179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Filtrage </w:t>
      </w:r>
      <w:r w:rsidR="00624C13">
        <w:rPr>
          <w:rFonts w:ascii="Futura Md BT" w:eastAsia="Times New Roman" w:hAnsi="Futura Md BT" w:cs="Arial"/>
          <w:color w:val="2F5496" w:themeColor="accent5" w:themeShade="BF"/>
          <w:lang w:eastAsia="fr-FR"/>
        </w:rPr>
        <w:t>par</w:t>
      </w:r>
      <w:r w:rsidR="00073A60">
        <w:rPr>
          <w:rFonts w:ascii="Futura Md BT" w:eastAsia="Times New Roman" w:hAnsi="Futura Md BT" w:cs="Arial"/>
          <w:color w:val="2F5496" w:themeColor="accent5" w:themeShade="BF"/>
          <w:lang w:eastAsia="fr-FR"/>
        </w:rPr>
        <w:t xml:space="preserve"> article et trier par compte d’amortissement</w:t>
      </w:r>
    </w:p>
    <w:p w:rsidR="000A1399" w:rsidRDefault="000A1399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Selon le type de bien (travaux, amortissable ou non …</w:t>
      </w:r>
      <w:r w:rsidR="00EA29A5">
        <w:rPr>
          <w:rFonts w:ascii="Futura Md BT" w:eastAsia="Times New Roman" w:hAnsi="Futura Md BT" w:cs="Arial"/>
          <w:color w:val="2F5496" w:themeColor="accent5" w:themeShade="BF"/>
          <w:lang w:eastAsia="fr-FR"/>
        </w:rPr>
        <w:t>)</w:t>
      </w:r>
    </w:p>
    <w:p w:rsidR="00073A60" w:rsidRDefault="003A2D47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Bor</w:t>
      </w:r>
      <w:r w:rsidR="00073A60">
        <w:rPr>
          <w:rFonts w:ascii="Futura Md BT" w:eastAsia="Times New Roman" w:hAnsi="Futura Md BT" w:cs="Arial"/>
          <w:color w:val="2F5496" w:themeColor="accent5" w:themeShade="BF"/>
          <w:lang w:eastAsia="fr-FR"/>
        </w:rPr>
        <w:t>n</w:t>
      </w:r>
      <w:r>
        <w:rPr>
          <w:rFonts w:ascii="Futura Md BT" w:eastAsia="Times New Roman" w:hAnsi="Futura Md BT" w:cs="Arial"/>
          <w:color w:val="2F5496" w:themeColor="accent5" w:themeShade="BF"/>
          <w:lang w:eastAsia="fr-FR"/>
        </w:rPr>
        <w:t>a</w:t>
      </w:r>
      <w:bookmarkStart w:id="0" w:name="_GoBack"/>
      <w:bookmarkEnd w:id="0"/>
      <w:r w:rsidR="00073A60">
        <w:rPr>
          <w:rFonts w:ascii="Futura Md BT" w:eastAsia="Times New Roman" w:hAnsi="Futura Md BT" w:cs="Arial"/>
          <w:color w:val="2F5496" w:themeColor="accent5" w:themeShade="BF"/>
          <w:lang w:eastAsia="fr-FR"/>
        </w:rPr>
        <w:t>ge possible par groupe, lieu ou affectation</w:t>
      </w:r>
    </w:p>
    <w:p w:rsidR="00016179" w:rsidRPr="00307528" w:rsidRDefault="00016179" w:rsidP="00EA29A5">
      <w:pPr>
        <w:shd w:val="clear" w:color="auto" w:fill="FFFFFF"/>
        <w:spacing w:after="0" w:line="240" w:lineRule="auto"/>
        <w:rPr>
          <w:rFonts w:ascii="Futura Md BT" w:eastAsia="Times New Roman" w:hAnsi="Futura Md BT" w:cs="Arial"/>
          <w:color w:val="2F5496" w:themeColor="accent5" w:themeShade="BF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744BA01" wp14:editId="4F417AA2">
            <wp:extent cx="2454596" cy="1643974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3257" cy="165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86" w:rsidRDefault="00097386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 xml:space="preserve">2-Export Excel  </w:t>
      </w:r>
      <w:r>
        <w:rPr>
          <w:noProof/>
          <w:lang w:eastAsia="fr-FR"/>
        </w:rPr>
        <w:drawing>
          <wp:inline distT="0" distB="0" distL="0" distR="0" wp14:anchorId="3202898A" wp14:editId="3FB3C811">
            <wp:extent cx="576649" cy="4000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37" cy="40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86" w:rsidRDefault="00097386" w:rsidP="00EA29A5">
      <w:p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>Liste pouvant être Editer</w:t>
      </w:r>
      <w:r w:rsidR="00EA29A5">
        <w:rPr>
          <w:rFonts w:ascii="Futura Md BT" w:hAnsi="Futura Md BT"/>
          <w:color w:val="2F5496" w:themeColor="accent5" w:themeShade="BF"/>
        </w:rPr>
        <w:t> :</w:t>
      </w:r>
    </w:p>
    <w:p w:rsidR="00097386" w:rsidRPr="00097386" w:rsidRDefault="00BB6171" w:rsidP="00EA29A5">
      <w:pPr>
        <w:pStyle w:val="Paragraphedeliste"/>
        <w:numPr>
          <w:ilvl w:val="0"/>
          <w:numId w:val="9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>L’</w:t>
      </w:r>
      <w:r w:rsidR="00097386" w:rsidRPr="00097386">
        <w:rPr>
          <w:rFonts w:ascii="Futura Md BT" w:hAnsi="Futura Md BT"/>
          <w:color w:val="2F5496" w:themeColor="accent5" w:themeShade="BF"/>
        </w:rPr>
        <w:t>Etat de l’actif</w:t>
      </w:r>
    </w:p>
    <w:p w:rsidR="00097386" w:rsidRPr="00097386" w:rsidRDefault="00BB6171" w:rsidP="00EA29A5">
      <w:pPr>
        <w:pStyle w:val="Paragraphedeliste"/>
        <w:numPr>
          <w:ilvl w:val="0"/>
          <w:numId w:val="9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>L’</w:t>
      </w:r>
      <w:r w:rsidR="00097386" w:rsidRPr="00097386">
        <w:rPr>
          <w:rFonts w:ascii="Futura Md BT" w:hAnsi="Futura Md BT"/>
          <w:color w:val="2F5496" w:themeColor="accent5" w:themeShade="BF"/>
        </w:rPr>
        <w:t>Echéancier annuel des amortissements</w:t>
      </w:r>
    </w:p>
    <w:p w:rsidR="00097386" w:rsidRPr="00097386" w:rsidRDefault="00BB6171" w:rsidP="00EA29A5">
      <w:pPr>
        <w:pStyle w:val="Paragraphedeliste"/>
        <w:numPr>
          <w:ilvl w:val="0"/>
          <w:numId w:val="9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 xml:space="preserve">La </w:t>
      </w:r>
      <w:r w:rsidR="00097386" w:rsidRPr="00097386">
        <w:rPr>
          <w:rFonts w:ascii="Futura Md BT" w:hAnsi="Futura Md BT"/>
          <w:color w:val="2F5496" w:themeColor="accent5" w:themeShade="BF"/>
        </w:rPr>
        <w:t>Liste des travaux/ études /acquisitions / cessions</w:t>
      </w:r>
    </w:p>
    <w:p w:rsidR="00097386" w:rsidRPr="00EA29A5" w:rsidRDefault="00BB6171" w:rsidP="00EA29A5">
      <w:pPr>
        <w:pStyle w:val="Paragraphedeliste"/>
        <w:numPr>
          <w:ilvl w:val="0"/>
          <w:numId w:val="9"/>
        </w:numPr>
        <w:spacing w:after="0" w:line="240" w:lineRule="auto"/>
        <w:rPr>
          <w:rFonts w:ascii="Futura Md BT" w:hAnsi="Futura Md BT"/>
          <w:color w:val="2F5496" w:themeColor="accent5" w:themeShade="BF"/>
        </w:rPr>
      </w:pPr>
      <w:r>
        <w:rPr>
          <w:rFonts w:ascii="Futura Md BT" w:hAnsi="Futura Md BT"/>
          <w:color w:val="2F5496" w:themeColor="accent5" w:themeShade="BF"/>
        </w:rPr>
        <w:t>La Préparation du Budget P</w:t>
      </w:r>
      <w:r w:rsidR="003A694A">
        <w:rPr>
          <w:rFonts w:ascii="Futura Md BT" w:hAnsi="Futura Md BT"/>
          <w:color w:val="2F5496" w:themeColor="accent5" w:themeShade="BF"/>
        </w:rPr>
        <w:t>rimitif</w:t>
      </w:r>
    </w:p>
    <w:sectPr w:rsidR="00097386" w:rsidRPr="00EA2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287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16CDE"/>
    <w:multiLevelType w:val="hybridMultilevel"/>
    <w:tmpl w:val="7CC4D2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4622"/>
    <w:multiLevelType w:val="hybridMultilevel"/>
    <w:tmpl w:val="7CA8C10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542DE"/>
    <w:multiLevelType w:val="hybridMultilevel"/>
    <w:tmpl w:val="23C0C4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744A7"/>
    <w:multiLevelType w:val="hybridMultilevel"/>
    <w:tmpl w:val="252422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44657"/>
    <w:multiLevelType w:val="hybridMultilevel"/>
    <w:tmpl w:val="8976E4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C4AE5"/>
    <w:multiLevelType w:val="hybridMultilevel"/>
    <w:tmpl w:val="12464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F7588"/>
    <w:multiLevelType w:val="hybridMultilevel"/>
    <w:tmpl w:val="60D675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81A97"/>
    <w:multiLevelType w:val="multilevel"/>
    <w:tmpl w:val="98241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2921AF"/>
    <w:multiLevelType w:val="hybridMultilevel"/>
    <w:tmpl w:val="C47660D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04EA7"/>
    <w:multiLevelType w:val="multilevel"/>
    <w:tmpl w:val="6894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8A62BA"/>
    <w:multiLevelType w:val="hybridMultilevel"/>
    <w:tmpl w:val="89B0C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73B19"/>
    <w:multiLevelType w:val="hybridMultilevel"/>
    <w:tmpl w:val="023045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C50B4"/>
    <w:multiLevelType w:val="multilevel"/>
    <w:tmpl w:val="87F8C3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D8E4810"/>
    <w:multiLevelType w:val="hybridMultilevel"/>
    <w:tmpl w:val="7FBCB6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B32CF5"/>
    <w:multiLevelType w:val="hybridMultilevel"/>
    <w:tmpl w:val="BF6C10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978D0"/>
    <w:multiLevelType w:val="hybridMultilevel"/>
    <w:tmpl w:val="14DE0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EA0436"/>
    <w:multiLevelType w:val="multilevel"/>
    <w:tmpl w:val="612C2A0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7"/>
  </w:num>
  <w:num w:numId="5">
    <w:abstractNumId w:val="12"/>
  </w:num>
  <w:num w:numId="6">
    <w:abstractNumId w:val="16"/>
  </w:num>
  <w:num w:numId="7">
    <w:abstractNumId w:val="3"/>
  </w:num>
  <w:num w:numId="8">
    <w:abstractNumId w:val="15"/>
  </w:num>
  <w:num w:numId="9">
    <w:abstractNumId w:val="4"/>
  </w:num>
  <w:num w:numId="10">
    <w:abstractNumId w:val="5"/>
  </w:num>
  <w:num w:numId="11">
    <w:abstractNumId w:val="1"/>
  </w:num>
  <w:num w:numId="12">
    <w:abstractNumId w:val="8"/>
  </w:num>
  <w:num w:numId="13">
    <w:abstractNumId w:val="10"/>
  </w:num>
  <w:num w:numId="14">
    <w:abstractNumId w:val="6"/>
  </w:num>
  <w:num w:numId="15">
    <w:abstractNumId w:val="14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A0D"/>
    <w:rsid w:val="00016179"/>
    <w:rsid w:val="00073A60"/>
    <w:rsid w:val="00097386"/>
    <w:rsid w:val="000A1399"/>
    <w:rsid w:val="000B4821"/>
    <w:rsid w:val="000F1C21"/>
    <w:rsid w:val="00141338"/>
    <w:rsid w:val="00143AAB"/>
    <w:rsid w:val="001C2305"/>
    <w:rsid w:val="002154AC"/>
    <w:rsid w:val="002811C6"/>
    <w:rsid w:val="00281EE1"/>
    <w:rsid w:val="0029597F"/>
    <w:rsid w:val="002A0C6E"/>
    <w:rsid w:val="002A5F87"/>
    <w:rsid w:val="00307528"/>
    <w:rsid w:val="00353F80"/>
    <w:rsid w:val="00396A0D"/>
    <w:rsid w:val="003A2D47"/>
    <w:rsid w:val="003A694A"/>
    <w:rsid w:val="00461FB7"/>
    <w:rsid w:val="004F2687"/>
    <w:rsid w:val="00506E52"/>
    <w:rsid w:val="005C5D82"/>
    <w:rsid w:val="00624C13"/>
    <w:rsid w:val="00676274"/>
    <w:rsid w:val="006A1482"/>
    <w:rsid w:val="006D5D0F"/>
    <w:rsid w:val="006F7CB8"/>
    <w:rsid w:val="007847EC"/>
    <w:rsid w:val="007F0560"/>
    <w:rsid w:val="00800117"/>
    <w:rsid w:val="008627EC"/>
    <w:rsid w:val="00872BBC"/>
    <w:rsid w:val="00902E9A"/>
    <w:rsid w:val="00934527"/>
    <w:rsid w:val="009526F1"/>
    <w:rsid w:val="009C3B30"/>
    <w:rsid w:val="00A82E92"/>
    <w:rsid w:val="00A905D9"/>
    <w:rsid w:val="00A916EB"/>
    <w:rsid w:val="00AD0675"/>
    <w:rsid w:val="00AE5FBF"/>
    <w:rsid w:val="00B7210C"/>
    <w:rsid w:val="00BB6171"/>
    <w:rsid w:val="00BD300C"/>
    <w:rsid w:val="00D305D5"/>
    <w:rsid w:val="00D33B33"/>
    <w:rsid w:val="00D353B9"/>
    <w:rsid w:val="00DA711D"/>
    <w:rsid w:val="00E47070"/>
    <w:rsid w:val="00E747B6"/>
    <w:rsid w:val="00EA29A5"/>
    <w:rsid w:val="00EF0A99"/>
    <w:rsid w:val="00EF3FFF"/>
    <w:rsid w:val="00F025AB"/>
    <w:rsid w:val="00F04C4D"/>
    <w:rsid w:val="00F44449"/>
    <w:rsid w:val="00F471DB"/>
    <w:rsid w:val="00F63BCB"/>
    <w:rsid w:val="00F65A1E"/>
    <w:rsid w:val="00F8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68052"/>
  <w15:chartTrackingRefBased/>
  <w15:docId w15:val="{3A5EA2D3-405B-4B2C-AC52-89EE3DD65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C3B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2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29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3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4</Pages>
  <Words>659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Bertrand</dc:creator>
  <cp:keywords/>
  <dc:description/>
  <cp:lastModifiedBy>Charlotte Peignelin</cp:lastModifiedBy>
  <cp:revision>55</cp:revision>
  <cp:lastPrinted>2021-10-05T07:20:00Z</cp:lastPrinted>
  <dcterms:created xsi:type="dcterms:W3CDTF">2021-10-04T14:19:00Z</dcterms:created>
  <dcterms:modified xsi:type="dcterms:W3CDTF">2021-10-11T14:44:00Z</dcterms:modified>
</cp:coreProperties>
</file>